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95" w:afterAutospacing="0" w:line="360" w:lineRule="auto"/>
        <w:jc w:val="center"/>
        <w:rPr>
          <w:rFonts w:hint="eastAsia" w:cs="Times New Roman" w:asciiTheme="minorEastAsia" w:hAnsiTheme="minorEastAsia" w:eastAsiaTheme="minorEastAsia"/>
          <w:b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 w:val="0"/>
          <w:color w:val="auto"/>
          <w:kern w:val="2"/>
          <w:sz w:val="44"/>
          <w:szCs w:val="44"/>
          <w:lang w:val="en-US" w:eastAsia="zh-CN" w:bidi="ar-SA"/>
        </w:rPr>
        <w:t>华南农业大学研究生教学差错和事故处理办法（暂行）</w:t>
      </w:r>
    </w:p>
    <w:p>
      <w:pPr>
        <w:pStyle w:val="4"/>
        <w:widowControl/>
        <w:spacing w:before="120" w:beforeAutospacing="0" w:after="120" w:afterAutospacing="0" w:line="360" w:lineRule="auto"/>
        <w:jc w:val="center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（征求意见稿）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第一章  总则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为规范研究生教学工作，维护正常教学秩序，严肃教学纪律，有效预防教学事故发生及公正合理地处置教学事故，促进校风、教风和学风建设，提高研究生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课程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教学质量和管理水平，特制定本办法。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本办法适用于我校研究生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课程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任课教师、教辅人员和教学管理人员。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firstLine="643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第二章  教学差错和事故的分类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有以下情形之一的，认定为教学差错。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无正当理由上课迟到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、缩短上课时间或擅离教学岗位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未经研究生院批准，延迟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课程成绩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3.无正当理由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自行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缩减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课程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学时达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学时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教学管理人员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因工作失误影响教学秩序，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造成不良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后果；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违反教学管理有关规定，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情节一般，对教学工作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造成不良后果。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有以下情形之一的，认定为一般教学事故。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1.无正当理由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自行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缩减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课程学时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1学时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以上、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4学时以内（含4学时）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未经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和研究生院批准，擅自调课、停课、更换授课教师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未经批准，不按教学大纲要求授课，较大幅度变动主要教学内容，学生反映强烈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造成不良后果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未经批准擅自停开或中断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已列入培养方案的课程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因工作失职，在实验、实习或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实践性教学环节中，造成公私财产损失或人员受伤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违反教学管理有关规定，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情节较重，对教学工作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造成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严重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不良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后果。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有以下情形之一的，认定为严重教学事故。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1.教师在教学中出现《师德师风失范行为负面清单范围16条》（华农党发〔2019〕10号）有关情形并产生影响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2.无正当理由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自行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缩减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课程学时达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4学时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以上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将不同课程（课程编码不同）合并上课；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因个人原因遗失学生课程考核试卷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或原始成绩，造成严重后果；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因工作失职，在实验、实习或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实践性教学环节中，造成严重人身事故或重大财产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损失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任课教师或教学管理人员故意篡改或伪造学生课程成绩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教学事故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责任人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有意隐瞒不报或对事故调查工作不予配合，或者态度恶劣，拒不检讨错误或无理取闹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对教学事故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责任人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进行包庇或阻挠对事故的调查、处理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违反教学管理有关规定，造成重大事故后果。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firstLine="643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第三章  教学差错与事故认定程序与处理办法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研究生教学差错和事故的认定程序如下：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1.研究生院将检查或受理举报发现的问题通知责任人所在单位。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2.责任人所在单位在接到通知之日起七个工作日内完成调查工作，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并向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学校负责教学差错与事故处理的相关机构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提交《华南农业大学研究生教学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差错或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事故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情况调查表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教学差错及一般教学事故，由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学校负责教学差错与事故处理的相关机构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核实认定。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严重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教学事故由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学校负责教学差错与事故处理的相关专门</w:t>
      </w:r>
      <w:r>
        <w:rPr>
          <w:rFonts w:hint="eastAsia" w:ascii="仿宋" w:hAnsi="仿宋" w:eastAsia="仿宋"/>
          <w:color w:val="auto"/>
          <w:sz w:val="32"/>
          <w:szCs w:val="32"/>
        </w:rPr>
        <w:t>委员会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或校长办公会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进行审核认定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，并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责任人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出具《华南农业大学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教学差错与教学事故处理结果告知书》。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事故处理结果告知书</w:t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自送达责任人之日起生效。责任人拒绝签收或无法送达的，学校将进行公告，公告期为10个工作日，公告期满即视为送达。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cyan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事故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可在接到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事故处理结果告知书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后3个工作日内向学校</w:t>
      </w:r>
      <w:r>
        <w:rPr>
          <w:rFonts w:hint="eastAsia" w:ascii="仿宋" w:hAnsi="仿宋" w:eastAsia="仿宋"/>
          <w:color w:val="auto"/>
          <w:sz w:val="32"/>
          <w:szCs w:val="32"/>
        </w:rPr>
        <w:t>研究生教学差错与事故处理委员会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提出书面申诉，提交《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华南农业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大学研究生教学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差错或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事故认定申诉书》，逾期则视为处理生效。学校</w:t>
      </w:r>
      <w:r>
        <w:rPr>
          <w:rFonts w:hint="eastAsia" w:ascii="仿宋" w:hAnsi="仿宋" w:eastAsia="仿宋"/>
          <w:color w:val="auto"/>
          <w:sz w:val="32"/>
          <w:szCs w:val="32"/>
        </w:rPr>
        <w:t>研究生教学差错与事故处理委员会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在收到申诉申请10个工作日内给出答复，作出处理决定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已认定为教学差错或事故的，按以下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办法处理：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1.发生教学差错，由责任人所在单位对责任人进行批评教育。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2.发生一般教学事故，由责任人所在单位对责任人在本单位内进行通报批评。一学期发生2次以上（含2次）教学差错者，按一般教学事故1次计。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3.发生严重教学事故，由学校对责任人在全校进行通报批评。情节特别严重者，给予相应的行政纪律处分直至解聘。一学期发生2次以上（含2次）一般教学事故者，按严重教学事故1次计。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4.对一年内发生2次以上（含2次）严重教学事故的单位，给予全校通报批评。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5.对教学差错及事故的检举人或调查、处理的工作人员进行人身攻击、报复，视情节轻重及认识态度，给予行政纪律处分。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八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年度内出现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教学差错或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事故者，在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年终考核及职称评审方面的处理按照学校有关规定执行。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同时跟其所在学院或部门的二级单位考核评分挂钩。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九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教学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差错和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事故发生后，责任人及其所在单位领导要及时妥善处理，把事故造成的不良影响降低到最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程度。责任人要深刻吸取教训，积极改进教学工作。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firstLine="643" w:firstLineChars="200"/>
        <w:jc w:val="center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第四章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本办法自公布之日起执行，由研究生院负责解释。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15"/>
    <w:rsid w:val="00097C6A"/>
    <w:rsid w:val="00153109"/>
    <w:rsid w:val="0056546A"/>
    <w:rsid w:val="00824D98"/>
    <w:rsid w:val="00941050"/>
    <w:rsid w:val="0096644E"/>
    <w:rsid w:val="00A54AEA"/>
    <w:rsid w:val="00BC4D8D"/>
    <w:rsid w:val="00C56F4C"/>
    <w:rsid w:val="00CB5F15"/>
    <w:rsid w:val="00CC2FDC"/>
    <w:rsid w:val="00FC1C81"/>
    <w:rsid w:val="03C83F16"/>
    <w:rsid w:val="04376F20"/>
    <w:rsid w:val="04426EEB"/>
    <w:rsid w:val="06CD7865"/>
    <w:rsid w:val="0DD73148"/>
    <w:rsid w:val="11F51DAF"/>
    <w:rsid w:val="12541498"/>
    <w:rsid w:val="13C81601"/>
    <w:rsid w:val="142F2975"/>
    <w:rsid w:val="17ED08EB"/>
    <w:rsid w:val="189B2FF3"/>
    <w:rsid w:val="18D75880"/>
    <w:rsid w:val="18E93159"/>
    <w:rsid w:val="19B51971"/>
    <w:rsid w:val="1B1061B9"/>
    <w:rsid w:val="23312D7B"/>
    <w:rsid w:val="23B925F1"/>
    <w:rsid w:val="26FC697C"/>
    <w:rsid w:val="28A861F3"/>
    <w:rsid w:val="2E584819"/>
    <w:rsid w:val="3052500A"/>
    <w:rsid w:val="3175778A"/>
    <w:rsid w:val="34091E93"/>
    <w:rsid w:val="359646FF"/>
    <w:rsid w:val="3960480D"/>
    <w:rsid w:val="3C3869DF"/>
    <w:rsid w:val="3DBE2A2D"/>
    <w:rsid w:val="3DD949CB"/>
    <w:rsid w:val="40502E5F"/>
    <w:rsid w:val="407816DC"/>
    <w:rsid w:val="40E95AD7"/>
    <w:rsid w:val="434E369F"/>
    <w:rsid w:val="49AD0AD0"/>
    <w:rsid w:val="4B9412EB"/>
    <w:rsid w:val="4CB70758"/>
    <w:rsid w:val="4CD94CFF"/>
    <w:rsid w:val="4D742D1C"/>
    <w:rsid w:val="4DBD3CF5"/>
    <w:rsid w:val="4E1D3DF1"/>
    <w:rsid w:val="4F2C7586"/>
    <w:rsid w:val="4FAC4266"/>
    <w:rsid w:val="50C6296C"/>
    <w:rsid w:val="51E85549"/>
    <w:rsid w:val="522B0039"/>
    <w:rsid w:val="525C27BE"/>
    <w:rsid w:val="52824448"/>
    <w:rsid w:val="5645445A"/>
    <w:rsid w:val="5A860370"/>
    <w:rsid w:val="5B3F6711"/>
    <w:rsid w:val="5BD058ED"/>
    <w:rsid w:val="5C613512"/>
    <w:rsid w:val="5CE54917"/>
    <w:rsid w:val="5E8E347A"/>
    <w:rsid w:val="5EDE658D"/>
    <w:rsid w:val="600650AC"/>
    <w:rsid w:val="623706E9"/>
    <w:rsid w:val="625D1DE6"/>
    <w:rsid w:val="69F26843"/>
    <w:rsid w:val="6E4C5AE8"/>
    <w:rsid w:val="6F650DCB"/>
    <w:rsid w:val="6F82764E"/>
    <w:rsid w:val="75591F95"/>
    <w:rsid w:val="76EB264E"/>
    <w:rsid w:val="775C4C46"/>
    <w:rsid w:val="776F2F43"/>
    <w:rsid w:val="7B403249"/>
    <w:rsid w:val="7BCD1F4F"/>
    <w:rsid w:val="7D80448D"/>
    <w:rsid w:val="7DD914DC"/>
    <w:rsid w:val="7F116953"/>
    <w:rsid w:val="7F534EFF"/>
    <w:rsid w:val="7F6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  <w:color w:val="1E824A"/>
      <w:u w:val="none"/>
    </w:rPr>
  </w:style>
  <w:style w:type="character" w:customStyle="1" w:styleId="17">
    <w:name w:val="news_meta"/>
    <w:basedOn w:val="6"/>
    <w:qFormat/>
    <w:uiPriority w:val="0"/>
    <w:rPr>
      <w:color w:val="9C9C9C"/>
    </w:rPr>
  </w:style>
  <w:style w:type="character" w:customStyle="1" w:styleId="18">
    <w:name w:val="news_meta1"/>
    <w:basedOn w:val="6"/>
    <w:qFormat/>
    <w:uiPriority w:val="0"/>
    <w:rPr>
      <w:color w:val="000000"/>
    </w:rPr>
  </w:style>
  <w:style w:type="character" w:customStyle="1" w:styleId="19">
    <w:name w:val="news_title14"/>
    <w:basedOn w:val="6"/>
    <w:qFormat/>
    <w:uiPriority w:val="0"/>
  </w:style>
  <w:style w:type="character" w:customStyle="1" w:styleId="20">
    <w:name w:val="news_title15"/>
    <w:basedOn w:val="6"/>
    <w:qFormat/>
    <w:uiPriority w:val="0"/>
  </w:style>
  <w:style w:type="character" w:customStyle="1" w:styleId="21">
    <w:name w:val="news_title16"/>
    <w:basedOn w:val="6"/>
    <w:qFormat/>
    <w:uiPriority w:val="0"/>
  </w:style>
  <w:style w:type="character" w:customStyle="1" w:styleId="22">
    <w:name w:val="pubdate-month"/>
    <w:basedOn w:val="6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3">
    <w:name w:val="pubdate-day"/>
    <w:basedOn w:val="6"/>
    <w:qFormat/>
    <w:uiPriority w:val="0"/>
    <w:rPr>
      <w:shd w:val="clear" w:color="auto" w:fill="F2F2F2"/>
    </w:rPr>
  </w:style>
  <w:style w:type="character" w:customStyle="1" w:styleId="24">
    <w:name w:val="item-name"/>
    <w:basedOn w:val="6"/>
    <w:qFormat/>
    <w:uiPriority w:val="0"/>
  </w:style>
  <w:style w:type="character" w:customStyle="1" w:styleId="25">
    <w:name w:val="item-name1"/>
    <w:basedOn w:val="6"/>
    <w:qFormat/>
    <w:uiPriority w:val="0"/>
  </w:style>
  <w:style w:type="character" w:customStyle="1" w:styleId="26">
    <w:name w:val="item-name2"/>
    <w:basedOn w:val="6"/>
    <w:qFormat/>
    <w:uiPriority w:val="0"/>
  </w:style>
  <w:style w:type="character" w:customStyle="1" w:styleId="27">
    <w:name w:val="item-name3"/>
    <w:basedOn w:val="6"/>
    <w:qFormat/>
    <w:uiPriority w:val="0"/>
  </w:style>
  <w:style w:type="character" w:customStyle="1" w:styleId="28">
    <w:name w:val="column-name18"/>
    <w:basedOn w:val="6"/>
    <w:qFormat/>
    <w:uiPriority w:val="0"/>
    <w:rPr>
      <w:color w:val="FFFFFF"/>
    </w:rPr>
  </w:style>
  <w:style w:type="character" w:customStyle="1" w:styleId="29">
    <w:name w:val="news_title"/>
    <w:basedOn w:val="6"/>
    <w:qFormat/>
    <w:uiPriority w:val="0"/>
  </w:style>
  <w:style w:type="character" w:customStyle="1" w:styleId="30">
    <w:name w:val="news_title1"/>
    <w:basedOn w:val="6"/>
    <w:qFormat/>
    <w:uiPriority w:val="0"/>
  </w:style>
  <w:style w:type="character" w:customStyle="1" w:styleId="31">
    <w:name w:val="news_title2"/>
    <w:basedOn w:val="6"/>
    <w:qFormat/>
    <w:uiPriority w:val="0"/>
  </w:style>
  <w:style w:type="character" w:customStyle="1" w:styleId="32">
    <w:name w:val="column-name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516</Words>
  <Characters>2943</Characters>
  <Lines>24</Lines>
  <Paragraphs>6</Paragraphs>
  <TotalTime>2</TotalTime>
  <ScaleCrop>false</ScaleCrop>
  <LinksUpToDate>false</LinksUpToDate>
  <CharactersWithSpaces>3453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USER.DESKTOP-B3NCSBV</dc:creator>
  <cp:lastModifiedBy>陈华全</cp:lastModifiedBy>
  <cp:lastPrinted>2021-12-15T07:16:00Z</cp:lastPrinted>
  <dcterms:modified xsi:type="dcterms:W3CDTF">2021-12-22T03:43:41Z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9607962C295F410ABD1464176B91E974</vt:lpwstr>
  </property>
</Properties>
</file>