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DB54" w14:textId="77777777" w:rsidR="00C32340" w:rsidRDefault="00000000">
      <w:pPr>
        <w:spacing w:line="38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  <w:u w:val="single"/>
        </w:rPr>
        <w:t xml:space="preserve">             </w:t>
      </w:r>
      <w:r>
        <w:rPr>
          <w:rFonts w:ascii="黑体" w:eastAsia="黑体" w:hAnsi="黑体" w:cs="黑体" w:hint="eastAsia"/>
          <w:b/>
          <w:sz w:val="44"/>
          <w:szCs w:val="44"/>
        </w:rPr>
        <w:t>学院</w:t>
      </w:r>
    </w:p>
    <w:p w14:paraId="6BDC1A7A" w14:textId="436C5FF1" w:rsidR="00C32340" w:rsidRDefault="00000000">
      <w:pPr>
        <w:spacing w:line="38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</w:t>
      </w:r>
      <w:r w:rsidR="00D31D4E">
        <w:rPr>
          <w:rFonts w:ascii="黑体" w:eastAsia="黑体" w:hAnsi="黑体" w:cs="黑体"/>
          <w:b/>
          <w:sz w:val="44"/>
          <w:szCs w:val="44"/>
        </w:rPr>
        <w:t>1</w:t>
      </w:r>
      <w:r>
        <w:rPr>
          <w:rFonts w:ascii="黑体" w:eastAsia="黑体" w:hAnsi="黑体" w:cs="黑体" w:hint="eastAsia"/>
          <w:b/>
          <w:sz w:val="44"/>
          <w:szCs w:val="44"/>
        </w:rPr>
        <w:t>级研究生中期考核情况统计表（第</w:t>
      </w:r>
      <w:r w:rsidR="00D31D4E">
        <w:rPr>
          <w:rFonts w:ascii="黑体" w:eastAsia="黑体" w:hAnsi="黑体" w:cs="黑体" w:hint="eastAsia"/>
          <w:b/>
          <w:sz w:val="44"/>
          <w:szCs w:val="44"/>
        </w:rPr>
        <w:t>一</w:t>
      </w:r>
      <w:r>
        <w:rPr>
          <w:rFonts w:ascii="黑体" w:eastAsia="黑体" w:hAnsi="黑体" w:cs="黑体" w:hint="eastAsia"/>
          <w:b/>
          <w:sz w:val="44"/>
          <w:szCs w:val="44"/>
        </w:rPr>
        <w:t>批）</w:t>
      </w:r>
      <w:r>
        <w:rPr>
          <w:rFonts w:ascii="黑体" w:eastAsia="黑体" w:hAnsi="黑体" w:hint="eastAsia"/>
          <w:b/>
          <w:sz w:val="30"/>
          <w:szCs w:val="30"/>
        </w:rPr>
        <w:br/>
      </w:r>
      <w:r>
        <w:rPr>
          <w:rFonts w:ascii="黑体" w:eastAsia="黑体" w:hAnsi="黑体" w:cs="黑体" w:hint="eastAsia"/>
          <w:b/>
          <w:sz w:val="32"/>
          <w:szCs w:val="32"/>
        </w:rPr>
        <w:t>(</w:t>
      </w:r>
      <w:r w:rsidR="00D31D4E" w:rsidRPr="00D31D4E">
        <w:rPr>
          <w:rFonts w:ascii="黑体" w:eastAsia="黑体" w:hAnsi="黑体" w:cs="黑体" w:hint="eastAsia"/>
          <w:b/>
          <w:sz w:val="32"/>
          <w:szCs w:val="32"/>
        </w:rPr>
        <w:t>2021级学制为2年的专业学位硕士生</w:t>
      </w:r>
      <w:r>
        <w:rPr>
          <w:rFonts w:ascii="黑体" w:eastAsia="黑体" w:hAnsi="黑体" w:cs="黑体" w:hint="eastAsia"/>
          <w:b/>
          <w:sz w:val="32"/>
          <w:szCs w:val="32"/>
        </w:rPr>
        <w:t>）</w:t>
      </w:r>
    </w:p>
    <w:p w14:paraId="75F0A8FD" w14:textId="77777777" w:rsidR="00C32340" w:rsidRDefault="00000000">
      <w:pPr>
        <w:tabs>
          <w:tab w:val="left" w:pos="2505"/>
          <w:tab w:val="left" w:pos="5868"/>
          <w:tab w:val="left" w:pos="7488"/>
        </w:tabs>
        <w:spacing w:beforeLines="100" w:before="312" w:afterLines="50" w:after="156" w:line="380" w:lineRule="atLeast"/>
        <w:ind w:firstLineChars="400" w:firstLine="96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学院（盖章）：                            学院分管领导</w:t>
      </w:r>
      <w:r>
        <w:rPr>
          <w:rFonts w:ascii="宋体" w:hAnsi="宋体" w:hint="eastAsia"/>
          <w:b/>
          <w:sz w:val="24"/>
        </w:rPr>
        <w:t>签名：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:rsidR="00C32340" w14:paraId="458F9577" w14:textId="77777777">
        <w:trPr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14:paraId="2C8FD6B1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14:paraId="252C039E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应参加考核人数</w:t>
            </w:r>
          </w:p>
        </w:tc>
        <w:tc>
          <w:tcPr>
            <w:tcW w:w="1800" w:type="dxa"/>
            <w:gridSpan w:val="2"/>
            <w:vAlign w:val="center"/>
          </w:tcPr>
          <w:p w14:paraId="24938A89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365DD8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 w14:paraId="7FBB0A85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421D6C0E" w14:textId="77777777">
        <w:trPr>
          <w:cantSplit/>
          <w:trHeight w:val="540"/>
          <w:jc w:val="center"/>
        </w:trPr>
        <w:tc>
          <w:tcPr>
            <w:tcW w:w="899" w:type="dxa"/>
            <w:vMerge/>
          </w:tcPr>
          <w:p w14:paraId="3065C787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4BA462F4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考核结果为“通过”的人数</w:t>
            </w:r>
          </w:p>
        </w:tc>
        <w:tc>
          <w:tcPr>
            <w:tcW w:w="900" w:type="dxa"/>
            <w:vAlign w:val="center"/>
          </w:tcPr>
          <w:p w14:paraId="7C750D7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92A4D6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考核结果为“不通过”的人数</w:t>
            </w:r>
          </w:p>
        </w:tc>
        <w:tc>
          <w:tcPr>
            <w:tcW w:w="900" w:type="dxa"/>
            <w:vAlign w:val="center"/>
          </w:tcPr>
          <w:p w14:paraId="61CA837A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122C214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考核成绩为“70分以下”的人数</w:t>
            </w:r>
          </w:p>
        </w:tc>
        <w:tc>
          <w:tcPr>
            <w:tcW w:w="1080" w:type="dxa"/>
            <w:vAlign w:val="center"/>
          </w:tcPr>
          <w:p w14:paraId="1D7C3C2E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7F433A65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7DC72987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</w:t>
            </w:r>
            <w:proofErr w:type="gramStart"/>
            <w:r>
              <w:rPr>
                <w:rFonts w:ascii="宋体" w:hAnsi="宋体" w:hint="eastAsia"/>
                <w:sz w:val="24"/>
              </w:rPr>
              <w:t>及之前</w:t>
            </w:r>
            <w:proofErr w:type="gramEnd"/>
            <w:r>
              <w:rPr>
                <w:rFonts w:ascii="宋体" w:hAnsi="宋体" w:hint="eastAsia"/>
                <w:sz w:val="24"/>
              </w:rPr>
              <w:t>未参加考核名单</w:t>
            </w:r>
          </w:p>
        </w:tc>
        <w:tc>
          <w:tcPr>
            <w:tcW w:w="1662" w:type="dxa"/>
            <w:vAlign w:val="center"/>
          </w:tcPr>
          <w:p w14:paraId="5C911514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44E295FA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43A07F5F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未参加考核原因</w:t>
            </w:r>
          </w:p>
        </w:tc>
      </w:tr>
      <w:tr w:rsidR="00C32340" w14:paraId="577F8DC2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124418E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6F3D101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2A60D33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7551E7E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  <w:tr w:rsidR="00C32340" w14:paraId="4FF0E36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36E2EFB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50D356A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6C7025E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BB2A857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  <w:tr w:rsidR="00C32340" w14:paraId="030BAE8F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6751B3E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4705115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3E35F22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4C56049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  <w:tr w:rsidR="00C32340" w14:paraId="7B9BDB84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23455D9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CCE64FC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50511C1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E86FCC4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  <w:tr w:rsidR="00C32340" w14:paraId="482E7C87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54161DF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85478DC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BAD6963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6B0D02A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  <w:tr w:rsidR="00C32340" w14:paraId="67FEA6C9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3A6C1365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未通过考核名单及处理意见</w:t>
            </w:r>
          </w:p>
        </w:tc>
        <w:tc>
          <w:tcPr>
            <w:tcW w:w="1662" w:type="dxa"/>
            <w:vAlign w:val="center"/>
          </w:tcPr>
          <w:p w14:paraId="5F30E70D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721CC3FF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54980B84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</w:tr>
      <w:tr w:rsidR="00C32340" w14:paraId="171ACD75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F515313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DECC283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EEF07C9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30A8EF3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0C47BF98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A48B86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2D80CE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573FBEB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D9445D5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669B792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78DDB13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81A2BD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118D74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F6CA8FA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47CDDC9E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584A4F0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CB8731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B24F6FA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423ADC2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160C650C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F957DE1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650AEA77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ED1CD3D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1BBA097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5621D0E7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748D4CEF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考核成绩为70分以下名单及处理意见</w:t>
            </w:r>
          </w:p>
        </w:tc>
        <w:tc>
          <w:tcPr>
            <w:tcW w:w="1662" w:type="dxa"/>
            <w:vAlign w:val="center"/>
          </w:tcPr>
          <w:p w14:paraId="6BCD59EB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3FFF7831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46B2D853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</w:tr>
      <w:tr w:rsidR="00C32340" w14:paraId="0535178A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6A580535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DCCB38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110CDE9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CB84B7F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755A263C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60D4B8C9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BC1E4F0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878B6EF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A0ED04F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7031A0C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1E79CD33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1C1EBAE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77B36FF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CF9A4BC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7E1CEE48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AF2D6E1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12A39B4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BF45834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7E88402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3C95E3B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6EE2AC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69EC006A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DD8C07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F5C8CE5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3CB53E7A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D4EAC7D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E3C27A7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4CA0F41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6B8056E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64200339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102AAF4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0931248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53125AE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97F4FAA" w14:textId="77777777" w:rsidR="00C32340" w:rsidRDefault="00C3234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2340" w14:paraId="57A5CB76" w14:textId="77777777">
        <w:trPr>
          <w:cantSplit/>
          <w:trHeight w:val="2850"/>
          <w:jc w:val="center"/>
        </w:trPr>
        <w:tc>
          <w:tcPr>
            <w:tcW w:w="899" w:type="dxa"/>
            <w:vAlign w:val="center"/>
          </w:tcPr>
          <w:p w14:paraId="3B289313" w14:textId="77777777" w:rsidR="00C32340" w:rsidRDefault="00000000"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本次中期考核存在的问题及改进措施</w:t>
            </w:r>
          </w:p>
        </w:tc>
        <w:tc>
          <w:tcPr>
            <w:tcW w:w="8281" w:type="dxa"/>
            <w:gridSpan w:val="8"/>
          </w:tcPr>
          <w:p w14:paraId="1E9F12ED" w14:textId="77777777" w:rsidR="00C32340" w:rsidRDefault="00C32340">
            <w:pPr>
              <w:spacing w:line="380" w:lineRule="atLeast"/>
              <w:rPr>
                <w:rFonts w:ascii="宋体" w:hAnsi="宋体"/>
                <w:sz w:val="24"/>
              </w:rPr>
            </w:pPr>
          </w:p>
        </w:tc>
      </w:tr>
    </w:tbl>
    <w:p w14:paraId="0E7B6502" w14:textId="77777777" w:rsidR="00C32340" w:rsidRDefault="00000000">
      <w:pPr>
        <w:spacing w:line="380" w:lineRule="atLeast"/>
        <w:rPr>
          <w:szCs w:val="21"/>
        </w:rPr>
      </w:pPr>
      <w:r>
        <w:rPr>
          <w:rFonts w:ascii="宋体" w:hAnsi="宋体" w:hint="eastAsia"/>
          <w:sz w:val="24"/>
        </w:rPr>
        <w:t xml:space="preserve">    填表人：                                  填表日期：    年   月   日</w:t>
      </w:r>
    </w:p>
    <w:sectPr w:rsidR="00C32340">
      <w:pgSz w:w="11906" w:h="16838"/>
      <w:pgMar w:top="850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D71E" w14:textId="77777777" w:rsidR="00E06E45" w:rsidRDefault="00E06E45" w:rsidP="00D31D4E">
      <w:r>
        <w:separator/>
      </w:r>
    </w:p>
  </w:endnote>
  <w:endnote w:type="continuationSeparator" w:id="0">
    <w:p w14:paraId="4B3C13AE" w14:textId="77777777" w:rsidR="00E06E45" w:rsidRDefault="00E06E45" w:rsidP="00D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A4D7" w14:textId="77777777" w:rsidR="00E06E45" w:rsidRDefault="00E06E45" w:rsidP="00D31D4E">
      <w:r>
        <w:separator/>
      </w:r>
    </w:p>
  </w:footnote>
  <w:footnote w:type="continuationSeparator" w:id="0">
    <w:p w14:paraId="18017DCB" w14:textId="77777777" w:rsidR="00E06E45" w:rsidRDefault="00E06E45" w:rsidP="00D3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2340"/>
    <w:rsid w:val="00C33625"/>
    <w:rsid w:val="00C861BC"/>
    <w:rsid w:val="00CA7D80"/>
    <w:rsid w:val="00CD0938"/>
    <w:rsid w:val="00D2520A"/>
    <w:rsid w:val="00D31331"/>
    <w:rsid w:val="00D31D4E"/>
    <w:rsid w:val="00D834D2"/>
    <w:rsid w:val="00DA3C94"/>
    <w:rsid w:val="00DD74B7"/>
    <w:rsid w:val="00DF683F"/>
    <w:rsid w:val="00E06E45"/>
    <w:rsid w:val="00ED67C0"/>
    <w:rsid w:val="00EE3D1B"/>
    <w:rsid w:val="00F05830"/>
    <w:rsid w:val="00F37330"/>
    <w:rsid w:val="00F37D57"/>
    <w:rsid w:val="00F873AF"/>
    <w:rsid w:val="00FB3E40"/>
    <w:rsid w:val="00FE599F"/>
    <w:rsid w:val="022B0585"/>
    <w:rsid w:val="024572D8"/>
    <w:rsid w:val="052B0945"/>
    <w:rsid w:val="075B42B8"/>
    <w:rsid w:val="07CE013C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334B5A28"/>
    <w:rsid w:val="394D5B1A"/>
    <w:rsid w:val="3B286BF9"/>
    <w:rsid w:val="3BBC5E2E"/>
    <w:rsid w:val="40213677"/>
    <w:rsid w:val="42DE604E"/>
    <w:rsid w:val="47D377FC"/>
    <w:rsid w:val="49B81931"/>
    <w:rsid w:val="4B3E55A4"/>
    <w:rsid w:val="4F4A0C79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C8579"/>
  <w15:docId w15:val="{92154F81-B2D3-4968-99CD-63BF257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 liu</cp:lastModifiedBy>
  <cp:revision>3</cp:revision>
  <cp:lastPrinted>2010-11-09T01:17:00Z</cp:lastPrinted>
  <dcterms:created xsi:type="dcterms:W3CDTF">2017-06-02T09:32:00Z</dcterms:created>
  <dcterms:modified xsi:type="dcterms:W3CDTF">2022-10-13T01:20:00Z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